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2CF557">
      <w:pPr>
        <w:spacing w:after="375" w:line="240" w:lineRule="auto"/>
        <w:jc w:val="center"/>
        <w:outlineLvl w:val="0"/>
        <w:rPr>
          <w:rFonts w:ascii="Segoe UI" w:hAnsi="Segoe UI" w:eastAsia="Times New Roman" w:cs="Segoe UI"/>
          <w:b/>
          <w:bCs/>
          <w:color w:val="7030A0"/>
          <w:kern w:val="36"/>
          <w:sz w:val="40"/>
          <w:szCs w:val="40"/>
          <w:lang w:eastAsia="ru-RU"/>
        </w:rPr>
      </w:pPr>
      <w:r>
        <w:rPr>
          <w:rFonts w:ascii="Segoe UI" w:hAnsi="Segoe UI" w:eastAsia="Times New Roman" w:cs="Segoe UI"/>
          <w:b/>
          <w:bCs/>
          <w:color w:val="7030A0"/>
          <w:kern w:val="36"/>
          <w:sz w:val="40"/>
          <w:szCs w:val="40"/>
          <w:lang w:eastAsia="ru-RU"/>
        </w:rPr>
        <w:t>Успокаивающие методы при истериках у детей - эффективные способы снятия стресса</w:t>
      </w:r>
    </w:p>
    <w:p w14:paraId="60898543">
      <w:pPr>
        <w:spacing w:after="375" w:line="240" w:lineRule="auto"/>
        <w:ind w:left="-567" w:firstLine="567"/>
        <w:jc w:val="both"/>
        <w:rPr>
          <w:rFonts w:ascii="Times New Roman" w:hAnsi="Times New Roman" w:eastAsia="Times New Roman" w:cs="Times New Roman"/>
          <w:sz w:val="28"/>
          <w:szCs w:val="28"/>
          <w:lang w:eastAsia="ru-RU"/>
        </w:rPr>
      </w:pPr>
      <w:r>
        <w:rPr>
          <w:rFonts w:ascii="Times New Roman" w:hAnsi="Times New Roman" w:eastAsia="Times New Roman" w:cs="Times New Roman"/>
          <w:sz w:val="28"/>
          <w:szCs w:val="28"/>
          <w:lang w:eastAsia="ru-RU"/>
        </w:rPr>
        <w:t>Истерики у детей могут быть стрессовым и трудным периодом как для самого ребенка, так и для его родителей. Истерики часто возникают вследствие сильных эмоциональных переживаний, неприятностей или физических потрясений, и могут вызывать тревогу и беспокойство.</w:t>
      </w:r>
    </w:p>
    <w:p w14:paraId="41B2F67F">
      <w:pPr>
        <w:spacing w:before="375" w:after="375" w:line="240" w:lineRule="auto"/>
        <w:ind w:left="-567" w:firstLine="567"/>
        <w:jc w:val="both"/>
        <w:rPr>
          <w:rFonts w:ascii="Times New Roman" w:hAnsi="Times New Roman" w:eastAsia="Times New Roman" w:cs="Times New Roman"/>
          <w:sz w:val="28"/>
          <w:szCs w:val="28"/>
          <w:lang w:eastAsia="ru-RU"/>
        </w:rPr>
      </w:pPr>
      <w:r>
        <w:rPr>
          <w:rFonts w:ascii="Times New Roman" w:hAnsi="Times New Roman" w:eastAsia="Times New Roman" w:cs="Times New Roman"/>
          <w:sz w:val="28"/>
          <w:szCs w:val="28"/>
          <w:lang w:eastAsia="ru-RU"/>
        </w:rPr>
        <w:t>В то время как каждый ребенок уникален и имеет свои индивидуальные потребности, есть некоторые общие способы, которые могут помочь успокоить ребенка во время истерики. Важно помнить, что каждый ребенок может по-разному реагировать на эти способы, поэтому вам может потребоваться экспериментировать, чтобы найти то, что работает лучше всего для вашего ребенка.</w:t>
      </w:r>
    </w:p>
    <w:p w14:paraId="30813578">
      <w:pPr>
        <w:spacing w:before="375" w:after="375" w:line="240" w:lineRule="auto"/>
        <w:ind w:left="-567" w:firstLine="567"/>
        <w:jc w:val="both"/>
        <w:rPr>
          <w:rFonts w:ascii="Times New Roman" w:hAnsi="Times New Roman" w:eastAsia="Times New Roman" w:cs="Times New Roman"/>
          <w:sz w:val="28"/>
          <w:szCs w:val="28"/>
          <w:lang w:eastAsia="ru-RU"/>
        </w:rPr>
      </w:pPr>
      <w:r>
        <w:rPr>
          <w:rFonts w:ascii="Times New Roman" w:hAnsi="Times New Roman" w:eastAsia="Times New Roman" w:cs="Times New Roman"/>
          <w:sz w:val="28"/>
          <w:szCs w:val="28"/>
          <w:lang w:eastAsia="ru-RU"/>
        </w:rPr>
        <w:t>Один из эффективных способов успокоить ребенка во время истерики - создать для него чувство безопасности и уверенности. Прижмите ребенка к себе и мягко погладьте его по спине, произнося успокаивающие слова. Сильные объятия могут помочь устранить переполняющую эмоциональную энергию и установить контакт с ребенком во время его сильного стресса.</w:t>
      </w:r>
    </w:p>
    <w:p w14:paraId="2875324A">
      <w:pPr>
        <w:spacing w:before="375" w:after="375" w:line="240" w:lineRule="auto"/>
        <w:ind w:left="-567" w:firstLine="567"/>
        <w:jc w:val="both"/>
        <w:rPr>
          <w:rFonts w:ascii="Times New Roman" w:hAnsi="Times New Roman" w:eastAsia="Times New Roman" w:cs="Times New Roman"/>
          <w:sz w:val="28"/>
          <w:szCs w:val="28"/>
          <w:lang w:eastAsia="ru-RU"/>
        </w:rPr>
      </w:pPr>
      <w:r>
        <w:rPr>
          <w:rFonts w:ascii="Times New Roman" w:hAnsi="Times New Roman" w:eastAsia="Times New Roman" w:cs="Times New Roman"/>
          <w:sz w:val="28"/>
          <w:szCs w:val="28"/>
          <w:lang w:eastAsia="ru-RU"/>
        </w:rPr>
        <w:t>Еще один метод, который может помочь успокоить ребенка, - дать ему что-то мягкое и комфортное для обнимания. Это может быть его любимая игрушка, мягкая подушка или плед. Дети часто успокаиваются, когда они могут прижаться к чему-то мягкому и расслабиться. Некоторые дети также могут находить утешение от монотонных звуков, таких как шум фена или музыкальные мелодии.</w:t>
      </w:r>
    </w:p>
    <w:p w14:paraId="777756E4">
      <w:pPr>
        <w:spacing w:before="750" w:after="450" w:line="240" w:lineRule="auto"/>
        <w:ind w:left="-567" w:firstLine="567"/>
        <w:jc w:val="both"/>
        <w:outlineLvl w:val="1"/>
        <w:rPr>
          <w:rFonts w:ascii="Segoe UI" w:hAnsi="Segoe UI" w:eastAsia="Times New Roman" w:cs="Segoe UI"/>
          <w:b/>
          <w:bCs/>
          <w:color w:val="111111"/>
          <w:sz w:val="28"/>
          <w:szCs w:val="28"/>
          <w:u w:val="single"/>
          <w:lang w:eastAsia="ru-RU"/>
        </w:rPr>
      </w:pPr>
      <w:r>
        <w:rPr>
          <w:rFonts w:ascii="Segoe UI" w:hAnsi="Segoe UI" w:eastAsia="Times New Roman" w:cs="Segoe UI"/>
          <w:b/>
          <w:bCs/>
          <w:color w:val="111111"/>
          <w:sz w:val="28"/>
          <w:szCs w:val="28"/>
          <w:u w:val="single"/>
          <w:lang w:eastAsia="ru-RU"/>
        </w:rPr>
        <w:t>Музыкальная терапия</w:t>
      </w:r>
    </w:p>
    <w:p w14:paraId="6EDC772B">
      <w:pPr>
        <w:spacing w:before="375" w:after="375" w:line="240" w:lineRule="auto"/>
        <w:ind w:left="-567" w:firstLine="567"/>
        <w:jc w:val="both"/>
        <w:rPr>
          <w:rFonts w:ascii="Times New Roman" w:hAnsi="Times New Roman" w:eastAsia="Times New Roman" w:cs="Times New Roman"/>
          <w:sz w:val="28"/>
          <w:szCs w:val="28"/>
          <w:lang w:eastAsia="ru-RU"/>
        </w:rPr>
      </w:pPr>
      <w:r>
        <w:rPr>
          <w:rFonts w:ascii="Times New Roman" w:hAnsi="Times New Roman" w:eastAsia="Times New Roman" w:cs="Times New Roman"/>
          <w:sz w:val="28"/>
          <w:szCs w:val="28"/>
          <w:lang w:eastAsia="ru-RU"/>
        </w:rPr>
        <w:t>Вот несколько способов использования музыки для успокоения ребенка во время истерик:</w:t>
      </w:r>
    </w:p>
    <w:p w14:paraId="3BCC5139">
      <w:pPr>
        <w:numPr>
          <w:ilvl w:val="0"/>
          <w:numId w:val="1"/>
        </w:numPr>
        <w:spacing w:before="100" w:beforeAutospacing="1" w:after="100" w:afterAutospacing="1" w:line="240" w:lineRule="auto"/>
        <w:ind w:left="-567" w:firstLine="567"/>
        <w:jc w:val="both"/>
        <w:rPr>
          <w:rFonts w:ascii="Times New Roman" w:hAnsi="Times New Roman" w:eastAsia="Times New Roman" w:cs="Times New Roman"/>
          <w:sz w:val="28"/>
          <w:szCs w:val="28"/>
          <w:lang w:eastAsia="ru-RU"/>
        </w:rPr>
      </w:pPr>
      <w:r>
        <w:rPr>
          <w:rFonts w:ascii="Times New Roman" w:hAnsi="Times New Roman" w:eastAsia="Times New Roman" w:cs="Times New Roman"/>
          <w:sz w:val="28"/>
          <w:szCs w:val="28"/>
          <w:lang w:eastAsia="ru-RU"/>
        </w:rPr>
        <w:t>Выберите спокойную и расслабляющую музыку. Мягкие инструменты, такие как фортепиано или флейта, могут помочь создать атмосферу спокойствия и умиротворения.</w:t>
      </w:r>
    </w:p>
    <w:p w14:paraId="480A2772">
      <w:pPr>
        <w:numPr>
          <w:ilvl w:val="0"/>
          <w:numId w:val="1"/>
        </w:numPr>
        <w:spacing w:before="225" w:after="100" w:afterAutospacing="1" w:line="240" w:lineRule="auto"/>
        <w:ind w:left="-567" w:firstLine="567"/>
        <w:jc w:val="both"/>
        <w:rPr>
          <w:rFonts w:ascii="Times New Roman" w:hAnsi="Times New Roman" w:eastAsia="Times New Roman" w:cs="Times New Roman"/>
          <w:sz w:val="28"/>
          <w:szCs w:val="28"/>
          <w:lang w:eastAsia="ru-RU"/>
        </w:rPr>
      </w:pPr>
      <w:r>
        <w:rPr>
          <w:rFonts w:ascii="Times New Roman" w:hAnsi="Times New Roman" w:eastAsia="Times New Roman" w:cs="Times New Roman"/>
          <w:sz w:val="28"/>
          <w:szCs w:val="28"/>
          <w:lang w:eastAsia="ru-RU"/>
        </w:rPr>
        <w:t>Поставьте музыку в мягком тоне. Громкая музыка может повысить волнение и вызвать обратный эффект, поэтому убедитесь, что звук не слишком громкий.</w:t>
      </w:r>
    </w:p>
    <w:p w14:paraId="257F08EF">
      <w:pPr>
        <w:numPr>
          <w:ilvl w:val="0"/>
          <w:numId w:val="1"/>
        </w:numPr>
        <w:spacing w:before="225" w:after="100" w:afterAutospacing="1" w:line="240" w:lineRule="auto"/>
        <w:ind w:left="-567" w:firstLine="567"/>
        <w:jc w:val="both"/>
        <w:rPr>
          <w:rFonts w:ascii="Times New Roman" w:hAnsi="Times New Roman" w:eastAsia="Times New Roman" w:cs="Times New Roman"/>
          <w:sz w:val="28"/>
          <w:szCs w:val="28"/>
          <w:lang w:eastAsia="ru-RU"/>
        </w:rPr>
      </w:pPr>
      <w:r>
        <w:rPr>
          <w:rFonts w:ascii="Times New Roman" w:hAnsi="Times New Roman" w:eastAsia="Times New Roman" w:cs="Times New Roman"/>
          <w:sz w:val="28"/>
          <w:szCs w:val="28"/>
          <w:lang w:eastAsia="ru-RU"/>
        </w:rPr>
        <w:t>Используйте музыку как фоновое сопровождение. Не пытайтесь активно привлечь внимание ребенка к музыке во время истерики, просто включите музыку и позвольте ей звучать в фоновом режиме.</w:t>
      </w:r>
    </w:p>
    <w:p w14:paraId="37387D42">
      <w:pPr>
        <w:numPr>
          <w:ilvl w:val="0"/>
          <w:numId w:val="1"/>
        </w:numPr>
        <w:spacing w:before="225" w:after="100" w:afterAutospacing="1" w:line="240" w:lineRule="auto"/>
        <w:ind w:left="-567" w:firstLine="567"/>
        <w:jc w:val="both"/>
        <w:rPr>
          <w:rFonts w:ascii="Times New Roman" w:hAnsi="Times New Roman" w:eastAsia="Times New Roman" w:cs="Times New Roman"/>
          <w:sz w:val="28"/>
          <w:szCs w:val="28"/>
          <w:lang w:eastAsia="ru-RU"/>
        </w:rPr>
      </w:pPr>
      <w:r>
        <w:rPr>
          <w:rFonts w:ascii="Times New Roman" w:hAnsi="Times New Roman" w:eastAsia="Times New Roman" w:cs="Times New Roman"/>
          <w:sz w:val="28"/>
          <w:szCs w:val="28"/>
          <w:lang w:eastAsia="ru-RU"/>
        </w:rPr>
        <w:t>Используйте ритм музыки для поддержания ритма дыхания. Медленные и ритмичные композиции могут помочь ребенку расслабиться и контролировать свое дыхание.</w:t>
      </w:r>
    </w:p>
    <w:p w14:paraId="711D6103">
      <w:pPr>
        <w:numPr>
          <w:ilvl w:val="0"/>
          <w:numId w:val="1"/>
        </w:numPr>
        <w:spacing w:before="225" w:after="100" w:afterAutospacing="1" w:line="240" w:lineRule="auto"/>
        <w:ind w:left="-567" w:firstLine="567"/>
        <w:jc w:val="both"/>
        <w:rPr>
          <w:rFonts w:ascii="Times New Roman" w:hAnsi="Times New Roman" w:eastAsia="Times New Roman" w:cs="Times New Roman"/>
          <w:sz w:val="28"/>
          <w:szCs w:val="28"/>
          <w:lang w:eastAsia="ru-RU"/>
        </w:rPr>
      </w:pPr>
      <w:r>
        <w:rPr>
          <w:rFonts w:ascii="Times New Roman" w:hAnsi="Times New Roman" w:eastAsia="Times New Roman" w:cs="Times New Roman"/>
          <w:sz w:val="28"/>
          <w:szCs w:val="28"/>
          <w:lang w:eastAsia="ru-RU"/>
        </w:rPr>
        <w:t>Экспериментируйте с разными жанрами музыки. Некоторым детям нравится классическая музыка, другим – легкая поп-музыка. Важно найти то, что лучше всего помогает успокоить вашего ребенка.</w:t>
      </w:r>
    </w:p>
    <w:p w14:paraId="164D9101">
      <w:pPr>
        <w:numPr>
          <w:ilvl w:val="0"/>
          <w:numId w:val="1"/>
        </w:numPr>
        <w:spacing w:before="225" w:after="100" w:afterAutospacing="1" w:line="240" w:lineRule="auto"/>
        <w:ind w:left="-567" w:firstLine="567"/>
        <w:jc w:val="both"/>
        <w:rPr>
          <w:rFonts w:ascii="Times New Roman" w:hAnsi="Times New Roman" w:eastAsia="Times New Roman" w:cs="Times New Roman"/>
          <w:sz w:val="28"/>
          <w:szCs w:val="28"/>
          <w:lang w:eastAsia="ru-RU"/>
        </w:rPr>
      </w:pPr>
      <w:r>
        <w:rPr>
          <w:rFonts w:ascii="Times New Roman" w:hAnsi="Times New Roman" w:eastAsia="Times New Roman" w:cs="Times New Roman"/>
          <w:sz w:val="28"/>
          <w:szCs w:val="28"/>
          <w:lang w:eastAsia="ru-RU"/>
        </w:rPr>
        <w:t>Попробуйте музыкальные инструменты. Игра на музыкальных инструментах, таких как маленький барабанчик или мягкие музыкальные игрушки, может стать хорошим способом перевести внимание ребенка и помочь ему успокоиться.</w:t>
      </w:r>
    </w:p>
    <w:p w14:paraId="34E74FD0">
      <w:pPr>
        <w:spacing w:before="375" w:after="375" w:line="240" w:lineRule="auto"/>
        <w:ind w:left="-567" w:firstLine="567"/>
        <w:jc w:val="both"/>
        <w:rPr>
          <w:rFonts w:ascii="Times New Roman" w:hAnsi="Times New Roman" w:eastAsia="Times New Roman" w:cs="Times New Roman"/>
          <w:sz w:val="28"/>
          <w:szCs w:val="28"/>
          <w:lang w:eastAsia="ru-RU"/>
        </w:rPr>
      </w:pPr>
      <w:r>
        <w:rPr>
          <w:rFonts w:ascii="Times New Roman" w:hAnsi="Times New Roman" w:eastAsia="Times New Roman" w:cs="Times New Roman"/>
          <w:sz w:val="28"/>
          <w:szCs w:val="28"/>
          <w:lang w:eastAsia="ru-RU"/>
        </w:rPr>
        <w:t>Музыкальная терапия может быть великолепным и эффективным средством при снятии стресса и успокоении ребенка во время истерик. Попробуйте использовать различные способы музыкальной терапии и найдите то, что работает лучше всего для вашего ребенка.</w:t>
      </w:r>
    </w:p>
    <w:p w14:paraId="0D3E3F6C">
      <w:pPr>
        <w:spacing w:before="750" w:after="450" w:line="240" w:lineRule="auto"/>
        <w:ind w:left="-567" w:firstLine="567"/>
        <w:jc w:val="both"/>
        <w:outlineLvl w:val="1"/>
        <w:rPr>
          <w:rFonts w:ascii="Segoe UI" w:hAnsi="Segoe UI" w:eastAsia="Times New Roman" w:cs="Segoe UI"/>
          <w:b/>
          <w:bCs/>
          <w:color w:val="111111"/>
          <w:sz w:val="28"/>
          <w:szCs w:val="28"/>
          <w:u w:val="single"/>
          <w:lang w:eastAsia="ru-RU"/>
        </w:rPr>
      </w:pPr>
      <w:r>
        <w:rPr>
          <w:rFonts w:ascii="Segoe UI" w:hAnsi="Segoe UI" w:eastAsia="Times New Roman" w:cs="Segoe UI"/>
          <w:b/>
          <w:bCs/>
          <w:color w:val="111111"/>
          <w:sz w:val="28"/>
          <w:szCs w:val="28"/>
          <w:u w:val="single"/>
          <w:lang w:eastAsia="ru-RU"/>
        </w:rPr>
        <w:t>Игровая терапия</w:t>
      </w:r>
    </w:p>
    <w:p w14:paraId="1465B422">
      <w:pPr>
        <w:spacing w:before="375" w:after="375" w:line="240" w:lineRule="auto"/>
        <w:ind w:left="-567" w:firstLine="567"/>
        <w:jc w:val="both"/>
        <w:rPr>
          <w:rFonts w:ascii="Times New Roman" w:hAnsi="Times New Roman" w:eastAsia="Times New Roman" w:cs="Times New Roman"/>
          <w:sz w:val="28"/>
          <w:szCs w:val="28"/>
          <w:lang w:eastAsia="ru-RU"/>
        </w:rPr>
      </w:pPr>
      <w:r>
        <w:rPr>
          <w:rFonts w:ascii="Times New Roman" w:hAnsi="Times New Roman" w:eastAsia="Times New Roman" w:cs="Times New Roman"/>
          <w:sz w:val="28"/>
          <w:szCs w:val="28"/>
          <w:lang w:eastAsia="ru-RU"/>
        </w:rPr>
        <w:t>Во время истерического приступа, дети обычно теряют контроль над своими эмоциями и поведением. Игровая терапия позволяет им перенаправить свою энергию на игру и фантазии, что помогает им расслабиться и снять напряжение.</w:t>
      </w:r>
    </w:p>
    <w:p w14:paraId="2CA3BFD9">
      <w:pPr>
        <w:spacing w:before="375" w:after="375" w:line="240" w:lineRule="auto"/>
        <w:ind w:left="-567" w:firstLine="567"/>
        <w:jc w:val="both"/>
        <w:rPr>
          <w:rFonts w:ascii="Times New Roman" w:hAnsi="Times New Roman" w:eastAsia="Times New Roman" w:cs="Times New Roman"/>
          <w:sz w:val="28"/>
          <w:szCs w:val="28"/>
          <w:lang w:eastAsia="ru-RU"/>
        </w:rPr>
      </w:pPr>
      <w:r>
        <w:rPr>
          <w:rFonts w:ascii="Times New Roman" w:hAnsi="Times New Roman" w:eastAsia="Times New Roman" w:cs="Times New Roman"/>
          <w:sz w:val="28"/>
          <w:szCs w:val="28"/>
          <w:lang w:eastAsia="ru-RU"/>
        </w:rPr>
        <w:t>Игровая терапия может включать различные игры, такие как ролевые игры, настольные игры или игры на свежем воздухе. Важно, чтобы игра была безопасной и интересной для ребенка, чтобы привлечь его внимание и снять у него стресс.</w:t>
      </w:r>
    </w:p>
    <w:p w14:paraId="63AC8DD3">
      <w:pPr>
        <w:spacing w:before="375" w:after="375" w:line="240" w:lineRule="auto"/>
        <w:ind w:left="-567" w:firstLine="567"/>
        <w:jc w:val="both"/>
        <w:rPr>
          <w:rFonts w:ascii="Times New Roman" w:hAnsi="Times New Roman" w:eastAsia="Times New Roman" w:cs="Times New Roman"/>
          <w:sz w:val="28"/>
          <w:szCs w:val="28"/>
          <w:lang w:eastAsia="ru-RU"/>
        </w:rPr>
      </w:pPr>
      <w:r>
        <w:rPr>
          <w:rFonts w:ascii="Times New Roman" w:hAnsi="Times New Roman" w:eastAsia="Times New Roman" w:cs="Times New Roman"/>
          <w:sz w:val="28"/>
          <w:szCs w:val="28"/>
          <w:lang w:eastAsia="ru-RU"/>
        </w:rPr>
        <w:t xml:space="preserve">Во время игровой терапии важно создать атмосферу доверия и понимания, чтобы ребенок чувствовал себя комфортно и мог свободно выражать свои чувства и эмоции. Родители или терапевты должны внимательно слушать ребенка, задавать вопросы и поддерживать его в игре. </w:t>
      </w:r>
    </w:p>
    <w:p w14:paraId="1BCCD0FC">
      <w:pPr>
        <w:spacing w:before="375" w:after="375" w:line="240" w:lineRule="auto"/>
        <w:ind w:left="-567" w:firstLine="567"/>
        <w:jc w:val="both"/>
        <w:rPr>
          <w:rFonts w:ascii="Times New Roman" w:hAnsi="Times New Roman" w:eastAsia="Times New Roman" w:cs="Times New Roman"/>
          <w:sz w:val="28"/>
          <w:szCs w:val="28"/>
          <w:lang w:eastAsia="ru-RU"/>
        </w:rPr>
      </w:pPr>
      <w:r>
        <w:rPr>
          <w:rFonts w:ascii="Times New Roman" w:hAnsi="Times New Roman" w:eastAsia="Times New Roman" w:cs="Times New Roman"/>
          <w:sz w:val="28"/>
          <w:szCs w:val="28"/>
          <w:lang w:eastAsia="ru-RU"/>
        </w:rPr>
        <w:t>Игровая терапия не только помогает снять стресс, но и развивает у ребенка такие навыки, как социализация, сотрудничество, креативность и умение контролировать свои эмоции. Она также укрепляет связь родителей и детей, помогая им лучше понять друг друга и справляться с эмоциональными трудностями вместе.</w:t>
      </w:r>
    </w:p>
    <w:p w14:paraId="742387FC">
      <w:pPr>
        <w:spacing w:before="375" w:after="375" w:line="240" w:lineRule="auto"/>
        <w:ind w:left="-567" w:firstLine="567"/>
        <w:jc w:val="both"/>
        <w:rPr>
          <w:rFonts w:ascii="Segoe UI" w:hAnsi="Segoe UI" w:eastAsia="Times New Roman" w:cs="Segoe UI"/>
          <w:b/>
          <w:bCs/>
          <w:color w:val="111111"/>
          <w:sz w:val="28"/>
          <w:szCs w:val="28"/>
          <w:u w:val="single"/>
          <w:lang w:eastAsia="ru-RU"/>
        </w:rPr>
      </w:pPr>
      <w:r>
        <w:rPr>
          <w:rFonts w:ascii="Times New Roman" w:hAnsi="Times New Roman" w:eastAsia="Times New Roman" w:cs="Times New Roman"/>
          <w:sz w:val="28"/>
          <w:szCs w:val="28"/>
          <w:lang w:eastAsia="ru-RU"/>
        </w:rPr>
        <w:t>Все дети разные, поэтому необходимо выбирать игры и подходы в игровой терапии, учитывая индивидуальные особенности каждого ребенка. Игровая терапия может быть применена как самостоятельный метод снятия стресса, а также в комбинации с другими терапевтическими подходами и методами.</w:t>
      </w:r>
      <w:bookmarkStart w:id="0" w:name="_GoBack"/>
      <w:bookmarkEnd w:id="0"/>
    </w:p>
    <w:p w14:paraId="0DE1042E">
      <w:pPr>
        <w:spacing w:before="750" w:after="450" w:line="240" w:lineRule="auto"/>
        <w:ind w:left="-567" w:firstLine="567"/>
        <w:jc w:val="both"/>
        <w:outlineLvl w:val="1"/>
        <w:rPr>
          <w:rFonts w:ascii="Segoe UI" w:hAnsi="Segoe UI" w:eastAsia="Times New Roman" w:cs="Segoe UI"/>
          <w:b/>
          <w:bCs/>
          <w:color w:val="111111"/>
          <w:sz w:val="28"/>
          <w:szCs w:val="28"/>
          <w:u w:val="single"/>
          <w:lang w:eastAsia="ru-RU"/>
        </w:rPr>
      </w:pPr>
      <w:r>
        <w:rPr>
          <w:rFonts w:ascii="Segoe UI" w:hAnsi="Segoe UI" w:eastAsia="Times New Roman" w:cs="Segoe UI"/>
          <w:b/>
          <w:bCs/>
          <w:color w:val="111111"/>
          <w:sz w:val="28"/>
          <w:szCs w:val="28"/>
          <w:u w:val="single"/>
          <w:lang w:eastAsia="ru-RU"/>
        </w:rPr>
        <w:t>Дыхательная гимнастика</w:t>
      </w:r>
    </w:p>
    <w:p w14:paraId="77F9B55A">
      <w:pPr>
        <w:spacing w:before="375" w:after="375" w:line="240" w:lineRule="auto"/>
        <w:ind w:left="-567" w:firstLine="567"/>
        <w:jc w:val="both"/>
        <w:rPr>
          <w:rFonts w:ascii="Times New Roman" w:hAnsi="Times New Roman" w:eastAsia="Times New Roman" w:cs="Times New Roman"/>
          <w:sz w:val="28"/>
          <w:szCs w:val="28"/>
          <w:lang w:eastAsia="ru-RU"/>
        </w:rPr>
      </w:pPr>
      <w:r>
        <w:rPr>
          <w:rFonts w:ascii="Times New Roman" w:hAnsi="Times New Roman" w:eastAsia="Times New Roman" w:cs="Times New Roman"/>
          <w:sz w:val="28"/>
          <w:szCs w:val="28"/>
          <w:lang w:eastAsia="ru-RU"/>
        </w:rPr>
        <w:t>Прежде всего, убедитесь, что ребенок находится в безопасном месте и не может причинить себе или окружающим травму. Затем помогите ему сосредоточиться на дыхании.</w:t>
      </w:r>
    </w:p>
    <w:p w14:paraId="4EFB292D">
      <w:pPr>
        <w:spacing w:before="375" w:after="375" w:line="240" w:lineRule="auto"/>
        <w:ind w:left="-567" w:firstLine="567"/>
        <w:jc w:val="both"/>
        <w:rPr>
          <w:rFonts w:ascii="Times New Roman" w:hAnsi="Times New Roman" w:eastAsia="Times New Roman" w:cs="Times New Roman"/>
          <w:sz w:val="28"/>
          <w:szCs w:val="28"/>
          <w:lang w:eastAsia="ru-RU"/>
        </w:rPr>
      </w:pPr>
      <w:r>
        <w:rPr>
          <w:rFonts w:ascii="Times New Roman" w:hAnsi="Times New Roman" w:eastAsia="Times New Roman" w:cs="Times New Roman"/>
          <w:sz w:val="28"/>
          <w:szCs w:val="28"/>
          <w:lang w:eastAsia="ru-RU"/>
        </w:rPr>
        <w:t>Самым простым и доступным упражнением дыхательной гимнастики является глубокое дыхание через нос и медленное выдохи через рот. Попросите ребенка посчитать в уме до четырех, вдыхая носом, а затем также посчитать до четырех, выдыхая ртом.</w:t>
      </w:r>
    </w:p>
    <w:p w14:paraId="3F3EEDC0">
      <w:pPr>
        <w:spacing w:before="375" w:after="375" w:line="240" w:lineRule="auto"/>
        <w:ind w:left="-567" w:firstLine="567"/>
        <w:jc w:val="both"/>
        <w:rPr>
          <w:rFonts w:ascii="Times New Roman" w:hAnsi="Times New Roman" w:eastAsia="Times New Roman" w:cs="Times New Roman"/>
          <w:sz w:val="28"/>
          <w:szCs w:val="28"/>
          <w:lang w:eastAsia="ru-RU"/>
        </w:rPr>
      </w:pPr>
      <w:r>
        <w:rPr>
          <w:rFonts w:ascii="Times New Roman" w:hAnsi="Times New Roman" w:eastAsia="Times New Roman" w:cs="Times New Roman"/>
          <w:sz w:val="28"/>
          <w:szCs w:val="28"/>
          <w:lang w:eastAsia="ru-RU"/>
        </w:rPr>
        <w:t>Еще одной техникой дыхательной гимнастики является «цветочное дыхание». Попросите ребенка представить, что он наблюдает за цветком. Во время вдоха он может представить, как он нюхает аромат цветка, а во время выдоха он может представить, как цветок медленно распускается. Это упражнение помогает успокоить ум и тело.</w:t>
      </w:r>
    </w:p>
    <w:p w14:paraId="6EA1F2DB">
      <w:pPr>
        <w:spacing w:before="375" w:after="375" w:line="240" w:lineRule="auto"/>
        <w:ind w:left="-567" w:firstLine="567"/>
        <w:jc w:val="both"/>
        <w:rPr>
          <w:rFonts w:ascii="Times New Roman" w:hAnsi="Times New Roman" w:eastAsia="Times New Roman" w:cs="Times New Roman"/>
          <w:sz w:val="28"/>
          <w:szCs w:val="28"/>
          <w:lang w:eastAsia="ru-RU"/>
        </w:rPr>
      </w:pPr>
      <w:r>
        <w:rPr>
          <w:rFonts w:ascii="Times New Roman" w:hAnsi="Times New Roman" w:eastAsia="Times New Roman" w:cs="Times New Roman"/>
          <w:sz w:val="28"/>
          <w:szCs w:val="28"/>
          <w:lang w:eastAsia="ru-RU"/>
        </w:rPr>
        <w:t>Еще одним способом дыхательной гимнастики является «дыхание в пальцы». Попросите ребенка сосредоточиться на каждом пальце по очереди. Он может представить, как во время вдоха воздух заполняет палец, а во время выдоха палец освобождается от напряжения.</w:t>
      </w:r>
    </w:p>
    <w:p w14:paraId="1AE2B690">
      <w:pPr>
        <w:spacing w:before="375" w:after="375" w:line="240" w:lineRule="auto"/>
        <w:ind w:left="-567" w:firstLine="567"/>
        <w:jc w:val="both"/>
        <w:rPr>
          <w:rFonts w:ascii="Times New Roman" w:hAnsi="Times New Roman" w:eastAsia="Times New Roman" w:cs="Times New Roman"/>
          <w:sz w:val="28"/>
          <w:szCs w:val="28"/>
          <w:lang w:eastAsia="ru-RU"/>
        </w:rPr>
      </w:pPr>
      <w:r>
        <w:rPr>
          <w:rFonts w:ascii="Times New Roman" w:hAnsi="Times New Roman" w:eastAsia="Times New Roman" w:cs="Times New Roman"/>
          <w:sz w:val="28"/>
          <w:szCs w:val="28"/>
          <w:lang w:eastAsia="ru-RU"/>
        </w:rPr>
        <w:t>При практике дыхательной гимнастики важно создать спокойную и безопасную обстановку. Постарайтесь поддерживать ребенка своим примером, дыша медленно и равномерно. Ежедневная практика дыхательной гимнастики поможет ребенку развить навык саморегуляции и эмоциональной стабильности.</w:t>
      </w:r>
    </w:p>
    <w:p w14:paraId="2763591A">
      <w:pPr>
        <w:spacing w:before="750" w:after="450" w:line="240" w:lineRule="auto"/>
        <w:ind w:left="-567" w:firstLine="567"/>
        <w:jc w:val="both"/>
        <w:outlineLvl w:val="1"/>
        <w:rPr>
          <w:rFonts w:ascii="Segoe UI" w:hAnsi="Segoe UI" w:eastAsia="Times New Roman" w:cs="Segoe UI"/>
          <w:b/>
          <w:bCs/>
          <w:color w:val="111111"/>
          <w:sz w:val="28"/>
          <w:szCs w:val="28"/>
          <w:u w:val="single"/>
          <w:lang w:eastAsia="ru-RU"/>
        </w:rPr>
      </w:pPr>
      <w:r>
        <w:rPr>
          <w:rFonts w:ascii="Segoe UI" w:hAnsi="Segoe UI" w:eastAsia="Times New Roman" w:cs="Segoe UI"/>
          <w:b/>
          <w:bCs/>
          <w:color w:val="111111"/>
          <w:sz w:val="28"/>
          <w:szCs w:val="28"/>
          <w:u w:val="single"/>
          <w:lang w:eastAsia="ru-RU"/>
        </w:rPr>
        <w:t>Теплые ванны и компрессы</w:t>
      </w:r>
    </w:p>
    <w:p w14:paraId="34A3683E">
      <w:pPr>
        <w:spacing w:before="375" w:after="375" w:line="240" w:lineRule="auto"/>
        <w:ind w:left="-567" w:firstLine="567"/>
        <w:jc w:val="both"/>
        <w:rPr>
          <w:rFonts w:ascii="Times New Roman" w:hAnsi="Times New Roman" w:eastAsia="Times New Roman" w:cs="Times New Roman"/>
          <w:sz w:val="28"/>
          <w:szCs w:val="28"/>
          <w:lang w:eastAsia="ru-RU"/>
        </w:rPr>
      </w:pPr>
      <w:r>
        <w:rPr>
          <w:rFonts w:ascii="Times New Roman" w:hAnsi="Times New Roman" w:eastAsia="Times New Roman" w:cs="Times New Roman"/>
          <w:sz w:val="28"/>
          <w:szCs w:val="28"/>
          <w:lang w:eastAsia="ru-RU"/>
        </w:rPr>
        <w:t>Теплая ванна может быть незаменимым средством, если ребенок испытывает сильное возбуждение, злость или беспокойство. Вода должна быть приятной температуры, около 37 градусов, чтобы не оказывать дискомфорта или, наоборот, не быть слишком холодной. Для достижения лучшего эффекта, в воду можно добавить несколько капель эфирного масла лаванды или ромашки, которые имеют прекрасные успокаивающие свойства.</w:t>
      </w:r>
    </w:p>
    <w:p w14:paraId="671C2416">
      <w:pPr>
        <w:spacing w:before="375" w:after="375" w:line="240" w:lineRule="auto"/>
        <w:ind w:left="-567" w:firstLine="567"/>
        <w:jc w:val="both"/>
        <w:rPr>
          <w:rFonts w:ascii="Times New Roman" w:hAnsi="Times New Roman" w:eastAsia="Times New Roman" w:cs="Times New Roman"/>
          <w:sz w:val="28"/>
          <w:szCs w:val="28"/>
          <w:lang w:eastAsia="ru-RU"/>
        </w:rPr>
      </w:pPr>
      <w:r>
        <w:rPr>
          <w:rFonts w:ascii="Times New Roman" w:hAnsi="Times New Roman" w:eastAsia="Times New Roman" w:cs="Times New Roman"/>
          <w:sz w:val="28"/>
          <w:szCs w:val="28"/>
          <w:lang w:eastAsia="ru-RU"/>
        </w:rPr>
        <w:t>Компрессы также могут быть полезны для успокоения ребенка. Для этого можно использовать теплые мокрые полотенца, которые накладываются на живот или спину ребенка. Такие компрессы помогают снять мышечное напряжение и способствуют расслаблению организма.</w:t>
      </w:r>
      <w:r>
        <w:rPr>
          <w:rFonts w:ascii="Arial" w:hAnsi="Arial" w:eastAsia="Times New Roman" w:cs="Arial"/>
          <w:color w:val="FFFFFF"/>
          <w:sz w:val="28"/>
          <w:szCs w:val="28"/>
          <w:lang w:eastAsia="ru-RU"/>
        </w:rPr>
        <w:t>Реклама</w:t>
      </w:r>
    </w:p>
    <w:p w14:paraId="11AFADAD">
      <w:pPr>
        <w:spacing w:before="375" w:after="375" w:line="240" w:lineRule="auto"/>
        <w:ind w:left="-567" w:firstLine="567"/>
        <w:jc w:val="both"/>
        <w:rPr>
          <w:rFonts w:ascii="Times New Roman" w:hAnsi="Times New Roman" w:eastAsia="Times New Roman" w:cs="Times New Roman"/>
          <w:sz w:val="28"/>
          <w:szCs w:val="28"/>
          <w:lang w:eastAsia="ru-RU"/>
        </w:rPr>
      </w:pPr>
      <w:r>
        <w:rPr>
          <w:rFonts w:ascii="Times New Roman" w:hAnsi="Times New Roman" w:eastAsia="Times New Roman" w:cs="Times New Roman"/>
          <w:sz w:val="28"/>
          <w:szCs w:val="28"/>
          <w:lang w:eastAsia="ru-RU"/>
        </w:rPr>
        <w:t>Однако, перед применением теплых ванн и компрессов, необходимо проверить температуру воды или компресса, чтобы избежать ожогов. Также рекомендуется проконсультироваться с педиатром или специалистом, чтобы уточнить возможные противопоказания или особенности применения данных процедур для конкретного ребенка.</w:t>
      </w:r>
    </w:p>
    <w:p w14:paraId="695A90F4">
      <w:pPr>
        <w:spacing w:before="750" w:after="450" w:line="240" w:lineRule="auto"/>
        <w:ind w:left="-567" w:firstLine="567"/>
        <w:jc w:val="both"/>
        <w:outlineLvl w:val="1"/>
        <w:rPr>
          <w:rFonts w:ascii="Segoe UI" w:hAnsi="Segoe UI" w:eastAsia="Times New Roman" w:cs="Segoe UI"/>
          <w:b/>
          <w:bCs/>
          <w:color w:val="111111"/>
          <w:sz w:val="28"/>
          <w:szCs w:val="28"/>
          <w:u w:val="single"/>
          <w:lang w:eastAsia="ru-RU"/>
        </w:rPr>
      </w:pPr>
      <w:r>
        <w:rPr>
          <w:rFonts w:ascii="Segoe UI" w:hAnsi="Segoe UI" w:eastAsia="Times New Roman" w:cs="Segoe UI"/>
          <w:b/>
          <w:bCs/>
          <w:color w:val="111111"/>
          <w:sz w:val="28"/>
          <w:szCs w:val="28"/>
          <w:u w:val="single"/>
          <w:lang w:eastAsia="ru-RU"/>
        </w:rPr>
        <w:t>Массаж</w:t>
      </w:r>
    </w:p>
    <w:p w14:paraId="2882C4F6">
      <w:pPr>
        <w:spacing w:before="375" w:after="375" w:line="240" w:lineRule="auto"/>
        <w:ind w:left="-567" w:firstLine="567"/>
        <w:jc w:val="both"/>
        <w:rPr>
          <w:rFonts w:ascii="Times New Roman" w:hAnsi="Times New Roman" w:eastAsia="Times New Roman" w:cs="Times New Roman"/>
          <w:sz w:val="28"/>
          <w:szCs w:val="28"/>
          <w:lang w:eastAsia="ru-RU"/>
        </w:rPr>
      </w:pPr>
      <w:r>
        <w:rPr>
          <w:rFonts w:ascii="Times New Roman" w:hAnsi="Times New Roman" w:eastAsia="Times New Roman" w:cs="Times New Roman"/>
          <w:sz w:val="28"/>
          <w:szCs w:val="28"/>
          <w:lang w:eastAsia="ru-RU"/>
        </w:rPr>
        <w:t>Для проведения массажа необходимо создать спокойную и безопасную атмосферу: выключить лишние источники шума и света.</w:t>
      </w:r>
    </w:p>
    <w:p w14:paraId="35D2C0BF">
      <w:pPr>
        <w:spacing w:before="375" w:after="375" w:line="240" w:lineRule="auto"/>
        <w:ind w:left="-567" w:firstLine="567"/>
        <w:jc w:val="both"/>
        <w:rPr>
          <w:rFonts w:ascii="Times New Roman" w:hAnsi="Times New Roman" w:eastAsia="Times New Roman" w:cs="Times New Roman"/>
          <w:sz w:val="28"/>
          <w:szCs w:val="28"/>
          <w:lang w:eastAsia="ru-RU"/>
        </w:rPr>
      </w:pPr>
      <w:r>
        <w:rPr>
          <w:rFonts w:ascii="Times New Roman" w:hAnsi="Times New Roman" w:eastAsia="Times New Roman" w:cs="Times New Roman"/>
          <w:sz w:val="28"/>
          <w:szCs w:val="28"/>
          <w:lang w:eastAsia="ru-RU"/>
        </w:rPr>
        <w:t>Прежде чем начать массаж, убедитесь, что ребенок находится в удобном положении. Вы можете использовать массажное масло или крем для более гладкого скольжения рук.</w:t>
      </w:r>
    </w:p>
    <w:p w14:paraId="0E07483C">
      <w:pPr>
        <w:spacing w:before="375" w:after="375" w:line="240" w:lineRule="auto"/>
        <w:ind w:left="-567" w:firstLine="567"/>
        <w:jc w:val="both"/>
        <w:rPr>
          <w:rFonts w:ascii="Times New Roman" w:hAnsi="Times New Roman" w:eastAsia="Times New Roman" w:cs="Times New Roman"/>
          <w:sz w:val="28"/>
          <w:szCs w:val="28"/>
          <w:lang w:eastAsia="ru-RU"/>
        </w:rPr>
      </w:pPr>
      <w:r>
        <w:rPr>
          <w:rFonts w:ascii="Times New Roman" w:hAnsi="Times New Roman" w:eastAsia="Times New Roman" w:cs="Times New Roman"/>
          <w:sz w:val="28"/>
          <w:szCs w:val="28"/>
          <w:lang w:eastAsia="ru-RU"/>
        </w:rPr>
        <w:t>Различные техники массажа могут быть полезны при истериках у детей:</w:t>
      </w:r>
    </w:p>
    <w:tbl>
      <w:tblPr>
        <w:tblStyle w:val="3"/>
        <w:tblW w:w="10773" w:type="dxa"/>
        <w:tblCellSpacing w:w="15" w:type="dxa"/>
        <w:tblInd w:w="-1134" w:type="dxa"/>
        <w:tblLayout w:type="autofit"/>
        <w:tblCellMar>
          <w:top w:w="15" w:type="dxa"/>
          <w:left w:w="15" w:type="dxa"/>
          <w:bottom w:w="15" w:type="dxa"/>
          <w:right w:w="15" w:type="dxa"/>
        </w:tblCellMar>
      </w:tblPr>
      <w:tblGrid>
        <w:gridCol w:w="2372"/>
        <w:gridCol w:w="8401"/>
      </w:tblGrid>
      <w:tr w14:paraId="5E80425A">
        <w:tblPrEx>
          <w:tblCellMar>
            <w:top w:w="15" w:type="dxa"/>
            <w:left w:w="15" w:type="dxa"/>
            <w:bottom w:w="15" w:type="dxa"/>
            <w:right w:w="15" w:type="dxa"/>
          </w:tblCellMar>
        </w:tblPrEx>
        <w:trPr>
          <w:tblCellSpacing w:w="15" w:type="dxa"/>
        </w:trPr>
        <w:tc>
          <w:tcPr>
            <w:tcW w:w="0" w:type="auto"/>
            <w:vAlign w:val="center"/>
          </w:tcPr>
          <w:p w14:paraId="7F5FC8C8">
            <w:pPr>
              <w:spacing w:after="0" w:line="240" w:lineRule="auto"/>
              <w:ind w:left="-567" w:firstLine="567"/>
              <w:jc w:val="center"/>
              <w:rPr>
                <w:rFonts w:ascii="Times New Roman" w:hAnsi="Times New Roman" w:eastAsia="Times New Roman" w:cs="Times New Roman"/>
                <w:sz w:val="28"/>
                <w:szCs w:val="28"/>
                <w:lang w:eastAsia="ru-RU"/>
              </w:rPr>
            </w:pPr>
            <w:r>
              <w:rPr>
                <w:rFonts w:ascii="Times New Roman" w:hAnsi="Times New Roman" w:eastAsia="Times New Roman" w:cs="Times New Roman"/>
                <w:b/>
                <w:bCs/>
                <w:sz w:val="28"/>
                <w:szCs w:val="28"/>
                <w:lang w:eastAsia="ru-RU"/>
              </w:rPr>
              <w:t>Техника массажа</w:t>
            </w:r>
          </w:p>
        </w:tc>
        <w:tc>
          <w:tcPr>
            <w:tcW w:w="8356" w:type="dxa"/>
            <w:vAlign w:val="center"/>
          </w:tcPr>
          <w:p w14:paraId="17E31BF5">
            <w:pPr>
              <w:spacing w:after="0" w:line="240" w:lineRule="auto"/>
              <w:ind w:left="-567" w:firstLine="567"/>
              <w:jc w:val="center"/>
              <w:rPr>
                <w:rFonts w:ascii="Times New Roman" w:hAnsi="Times New Roman" w:eastAsia="Times New Roman" w:cs="Times New Roman"/>
                <w:sz w:val="28"/>
                <w:szCs w:val="28"/>
                <w:lang w:eastAsia="ru-RU"/>
              </w:rPr>
            </w:pPr>
            <w:r>
              <w:rPr>
                <w:rFonts w:ascii="Times New Roman" w:hAnsi="Times New Roman" w:eastAsia="Times New Roman" w:cs="Times New Roman"/>
                <w:b/>
                <w:bCs/>
                <w:sz w:val="28"/>
                <w:szCs w:val="28"/>
                <w:lang w:eastAsia="ru-RU"/>
              </w:rPr>
              <w:t>Описание</w:t>
            </w:r>
          </w:p>
        </w:tc>
      </w:tr>
      <w:tr w14:paraId="3A006315">
        <w:tblPrEx>
          <w:tblCellMar>
            <w:top w:w="15" w:type="dxa"/>
            <w:left w:w="15" w:type="dxa"/>
            <w:bottom w:w="15" w:type="dxa"/>
            <w:right w:w="15" w:type="dxa"/>
          </w:tblCellMar>
        </w:tblPrEx>
        <w:trPr>
          <w:tblCellSpacing w:w="15" w:type="dxa"/>
        </w:trPr>
        <w:tc>
          <w:tcPr>
            <w:tcW w:w="0" w:type="auto"/>
            <w:vAlign w:val="center"/>
          </w:tcPr>
          <w:p w14:paraId="6D0DB345">
            <w:pPr>
              <w:spacing w:after="0" w:line="240" w:lineRule="auto"/>
              <w:ind w:left="102" w:firstLine="284"/>
              <w:jc w:val="both"/>
              <w:rPr>
                <w:rFonts w:ascii="Times New Roman" w:hAnsi="Times New Roman" w:eastAsia="Times New Roman" w:cs="Times New Roman"/>
                <w:sz w:val="28"/>
                <w:szCs w:val="28"/>
                <w:lang w:eastAsia="ru-RU"/>
              </w:rPr>
            </w:pPr>
            <w:r>
              <w:rPr>
                <w:rFonts w:ascii="Times New Roman" w:hAnsi="Times New Roman" w:eastAsia="Times New Roman" w:cs="Times New Roman"/>
                <w:sz w:val="28"/>
                <w:szCs w:val="28"/>
                <w:lang w:eastAsia="ru-RU"/>
              </w:rPr>
              <w:t>Круговое движение</w:t>
            </w:r>
          </w:p>
        </w:tc>
        <w:tc>
          <w:tcPr>
            <w:tcW w:w="8356" w:type="dxa"/>
            <w:vAlign w:val="center"/>
          </w:tcPr>
          <w:p w14:paraId="6EDB6E7F">
            <w:pPr>
              <w:spacing w:after="0" w:line="240" w:lineRule="auto"/>
              <w:ind w:left="143" w:right="244" w:firstLine="142"/>
              <w:jc w:val="both"/>
              <w:rPr>
                <w:rFonts w:ascii="Times New Roman" w:hAnsi="Times New Roman" w:eastAsia="Times New Roman" w:cs="Times New Roman"/>
                <w:sz w:val="28"/>
                <w:szCs w:val="28"/>
                <w:lang w:eastAsia="ru-RU"/>
              </w:rPr>
            </w:pPr>
            <w:r>
              <w:rPr>
                <w:rFonts w:ascii="Times New Roman" w:hAnsi="Times New Roman" w:eastAsia="Times New Roman" w:cs="Times New Roman"/>
                <w:sz w:val="28"/>
                <w:szCs w:val="28"/>
                <w:lang w:eastAsia="ru-RU"/>
              </w:rPr>
              <w:t>Нежно массируйте кожу малыша круговыми движениями при помощи кончиков пальцев. Начните с шеи, постепенно спускаясь по спине и заканчивая ногами.</w:t>
            </w:r>
          </w:p>
        </w:tc>
      </w:tr>
      <w:tr w14:paraId="133EA350">
        <w:tblPrEx>
          <w:tblCellMar>
            <w:top w:w="15" w:type="dxa"/>
            <w:left w:w="15" w:type="dxa"/>
            <w:bottom w:w="15" w:type="dxa"/>
            <w:right w:w="15" w:type="dxa"/>
          </w:tblCellMar>
        </w:tblPrEx>
        <w:trPr>
          <w:tblCellSpacing w:w="15" w:type="dxa"/>
        </w:trPr>
        <w:tc>
          <w:tcPr>
            <w:tcW w:w="0" w:type="auto"/>
            <w:vAlign w:val="center"/>
          </w:tcPr>
          <w:p w14:paraId="2AB364D9">
            <w:pPr>
              <w:spacing w:after="0" w:line="240" w:lineRule="auto"/>
              <w:ind w:left="102" w:firstLine="284"/>
              <w:jc w:val="both"/>
              <w:rPr>
                <w:rFonts w:ascii="Times New Roman" w:hAnsi="Times New Roman" w:eastAsia="Times New Roman" w:cs="Times New Roman"/>
                <w:sz w:val="28"/>
                <w:szCs w:val="28"/>
                <w:lang w:eastAsia="ru-RU"/>
              </w:rPr>
            </w:pPr>
            <w:r>
              <w:rPr>
                <w:rFonts w:ascii="Times New Roman" w:hAnsi="Times New Roman" w:eastAsia="Times New Roman" w:cs="Times New Roman"/>
                <w:sz w:val="28"/>
                <w:szCs w:val="28"/>
                <w:lang w:eastAsia="ru-RU"/>
              </w:rPr>
              <w:t>Хлопковый массаж</w:t>
            </w:r>
          </w:p>
        </w:tc>
        <w:tc>
          <w:tcPr>
            <w:tcW w:w="8356" w:type="dxa"/>
            <w:vAlign w:val="center"/>
          </w:tcPr>
          <w:p w14:paraId="0D932351">
            <w:pPr>
              <w:spacing w:after="0" w:line="240" w:lineRule="auto"/>
              <w:ind w:left="143" w:right="244" w:firstLine="142"/>
              <w:jc w:val="both"/>
              <w:rPr>
                <w:rFonts w:ascii="Times New Roman" w:hAnsi="Times New Roman" w:eastAsia="Times New Roman" w:cs="Times New Roman"/>
                <w:sz w:val="28"/>
                <w:szCs w:val="28"/>
                <w:lang w:eastAsia="ru-RU"/>
              </w:rPr>
            </w:pPr>
            <w:r>
              <w:rPr>
                <w:rFonts w:ascii="Times New Roman" w:hAnsi="Times New Roman" w:eastAsia="Times New Roman" w:cs="Times New Roman"/>
                <w:sz w:val="28"/>
                <w:szCs w:val="28"/>
                <w:lang w:eastAsia="ru-RU"/>
              </w:rPr>
              <w:t>Легонько хлопайте тело ребенка пальцами или ладонями. Этот вид массажа помогает расслабить мышцы и уменьшить напряжение.</w:t>
            </w:r>
          </w:p>
        </w:tc>
      </w:tr>
      <w:tr w14:paraId="5B40B6CB">
        <w:tblPrEx>
          <w:tblCellMar>
            <w:top w:w="15" w:type="dxa"/>
            <w:left w:w="15" w:type="dxa"/>
            <w:bottom w:w="15" w:type="dxa"/>
            <w:right w:w="15" w:type="dxa"/>
          </w:tblCellMar>
        </w:tblPrEx>
        <w:trPr>
          <w:tblCellSpacing w:w="15" w:type="dxa"/>
        </w:trPr>
        <w:tc>
          <w:tcPr>
            <w:tcW w:w="0" w:type="auto"/>
            <w:vAlign w:val="center"/>
          </w:tcPr>
          <w:p w14:paraId="513E6B34">
            <w:pPr>
              <w:spacing w:after="0" w:line="240" w:lineRule="auto"/>
              <w:ind w:left="102" w:firstLine="284"/>
              <w:jc w:val="both"/>
              <w:rPr>
                <w:rFonts w:ascii="Times New Roman" w:hAnsi="Times New Roman" w:eastAsia="Times New Roman" w:cs="Times New Roman"/>
                <w:sz w:val="28"/>
                <w:szCs w:val="28"/>
                <w:lang w:eastAsia="ru-RU"/>
              </w:rPr>
            </w:pPr>
            <w:r>
              <w:rPr>
                <w:rFonts w:ascii="Times New Roman" w:hAnsi="Times New Roman" w:eastAsia="Times New Roman" w:cs="Times New Roman"/>
                <w:sz w:val="28"/>
                <w:szCs w:val="28"/>
                <w:lang w:eastAsia="ru-RU"/>
              </w:rPr>
              <w:t>Аккупрессура</w:t>
            </w:r>
          </w:p>
        </w:tc>
        <w:tc>
          <w:tcPr>
            <w:tcW w:w="8356" w:type="dxa"/>
            <w:vAlign w:val="center"/>
          </w:tcPr>
          <w:p w14:paraId="090C3ADA">
            <w:pPr>
              <w:spacing w:after="0" w:line="240" w:lineRule="auto"/>
              <w:ind w:left="143" w:right="244" w:firstLine="142"/>
              <w:jc w:val="both"/>
              <w:rPr>
                <w:rFonts w:ascii="Times New Roman" w:hAnsi="Times New Roman" w:eastAsia="Times New Roman" w:cs="Times New Roman"/>
                <w:sz w:val="28"/>
                <w:szCs w:val="28"/>
                <w:lang w:eastAsia="ru-RU"/>
              </w:rPr>
            </w:pPr>
            <w:r>
              <w:rPr>
                <w:rFonts w:ascii="Times New Roman" w:hAnsi="Times New Roman" w:eastAsia="Times New Roman" w:cs="Times New Roman"/>
                <w:sz w:val="28"/>
                <w:szCs w:val="28"/>
                <w:lang w:eastAsia="ru-RU"/>
              </w:rPr>
              <w:t>Используйте легкое давление на определенные точки на теле ребенка, чтобы снять стресс и улучшить кровообращение. Обратитесь к специалисту, чтобы узнать правильное расположение этих точек.</w:t>
            </w:r>
          </w:p>
        </w:tc>
      </w:tr>
    </w:tbl>
    <w:p w14:paraId="2DD6CC8B">
      <w:pPr>
        <w:spacing w:after="0" w:line="240" w:lineRule="auto"/>
        <w:ind w:left="-567" w:firstLine="567"/>
        <w:jc w:val="both"/>
        <w:textAlignment w:val="top"/>
        <w:rPr>
          <w:rFonts w:ascii="Times New Roman" w:hAnsi="Times New Roman" w:eastAsia="Times New Roman" w:cs="Times New Roman"/>
          <w:sz w:val="28"/>
          <w:szCs w:val="28"/>
          <w:lang w:eastAsia="ru-RU"/>
        </w:rPr>
      </w:pPr>
    </w:p>
    <w:p w14:paraId="25109939">
      <w:pPr>
        <w:spacing w:before="375" w:after="375" w:line="240" w:lineRule="auto"/>
        <w:ind w:left="-567" w:firstLine="567"/>
        <w:jc w:val="both"/>
        <w:rPr>
          <w:rFonts w:ascii="Times New Roman" w:hAnsi="Times New Roman" w:eastAsia="Times New Roman" w:cs="Times New Roman"/>
          <w:sz w:val="28"/>
          <w:szCs w:val="28"/>
          <w:lang w:eastAsia="ru-RU"/>
        </w:rPr>
      </w:pPr>
      <w:r>
        <w:rPr>
          <w:rFonts w:ascii="Times New Roman" w:hAnsi="Times New Roman" w:eastAsia="Times New Roman" w:cs="Times New Roman"/>
          <w:sz w:val="28"/>
          <w:szCs w:val="28"/>
          <w:lang w:eastAsia="ru-RU"/>
        </w:rPr>
        <w:t>Некоторые дети могут испытывать особую чувствительность к массажу или ощущать дискомфорт. В таких случаях лучше прекратить проведение массажа и обратиться за консультацией к врачу или массажисту.</w:t>
      </w:r>
    </w:p>
    <w:p w14:paraId="4434FAD9">
      <w:pPr>
        <w:spacing w:before="375" w:after="375" w:line="240" w:lineRule="auto"/>
        <w:ind w:left="-567" w:firstLine="567"/>
        <w:jc w:val="both"/>
        <w:rPr>
          <w:rFonts w:ascii="Times New Roman" w:hAnsi="Times New Roman" w:eastAsia="Times New Roman" w:cs="Times New Roman"/>
          <w:sz w:val="28"/>
          <w:szCs w:val="28"/>
          <w:lang w:eastAsia="ru-RU"/>
        </w:rPr>
      </w:pPr>
      <w:r>
        <w:rPr>
          <w:rFonts w:ascii="Times New Roman" w:hAnsi="Times New Roman" w:eastAsia="Times New Roman" w:cs="Times New Roman"/>
          <w:sz w:val="28"/>
          <w:szCs w:val="28"/>
          <w:lang w:eastAsia="ru-RU"/>
        </w:rPr>
        <w:t>Массаж может стать полезным инструментом для успокоения ребенка при истерике. Он не только снимает стресс, но и помогает установить более глубокую связь и уверенность между родителем и ребенком.</w:t>
      </w:r>
    </w:p>
    <w:p w14:paraId="72BA0B21">
      <w:pPr>
        <w:spacing w:before="750" w:after="450" w:line="240" w:lineRule="auto"/>
        <w:ind w:left="-567" w:firstLine="567"/>
        <w:jc w:val="both"/>
        <w:outlineLvl w:val="1"/>
        <w:rPr>
          <w:rFonts w:ascii="Segoe UI" w:hAnsi="Segoe UI" w:eastAsia="Times New Roman" w:cs="Segoe UI"/>
          <w:b/>
          <w:bCs/>
          <w:color w:val="111111"/>
          <w:sz w:val="28"/>
          <w:szCs w:val="28"/>
          <w:u w:val="single"/>
          <w:lang w:eastAsia="ru-RU"/>
        </w:rPr>
      </w:pPr>
      <w:r>
        <w:rPr>
          <w:rFonts w:ascii="Segoe UI" w:hAnsi="Segoe UI" w:eastAsia="Times New Roman" w:cs="Segoe UI"/>
          <w:b/>
          <w:bCs/>
          <w:color w:val="111111"/>
          <w:sz w:val="28"/>
          <w:szCs w:val="28"/>
          <w:u w:val="single"/>
          <w:lang w:eastAsia="ru-RU"/>
        </w:rPr>
        <w:t>Фитотерапия</w:t>
      </w:r>
    </w:p>
    <w:p w14:paraId="21E195C3">
      <w:pPr>
        <w:spacing w:before="375" w:after="375" w:line="240" w:lineRule="auto"/>
        <w:ind w:left="-567" w:firstLine="567"/>
        <w:jc w:val="both"/>
        <w:rPr>
          <w:rFonts w:ascii="Times New Roman" w:hAnsi="Times New Roman" w:eastAsia="Times New Roman" w:cs="Times New Roman"/>
          <w:sz w:val="28"/>
          <w:szCs w:val="28"/>
          <w:lang w:eastAsia="ru-RU"/>
        </w:rPr>
      </w:pPr>
      <w:r>
        <w:rPr>
          <w:rFonts w:ascii="Times New Roman" w:hAnsi="Times New Roman" w:eastAsia="Times New Roman" w:cs="Times New Roman"/>
          <w:sz w:val="28"/>
          <w:szCs w:val="28"/>
          <w:lang w:eastAsia="ru-RU"/>
        </w:rPr>
        <w:t>Вот несколько популярных трав, которые могут быть полезны при истериках:</w:t>
      </w:r>
    </w:p>
    <w:p w14:paraId="77AD89F8">
      <w:pPr>
        <w:numPr>
          <w:ilvl w:val="0"/>
          <w:numId w:val="2"/>
        </w:numPr>
        <w:spacing w:before="100" w:beforeAutospacing="1" w:after="100" w:afterAutospacing="1" w:line="240" w:lineRule="auto"/>
        <w:ind w:left="-567" w:firstLine="567"/>
        <w:jc w:val="both"/>
        <w:rPr>
          <w:rFonts w:ascii="Times New Roman" w:hAnsi="Times New Roman" w:eastAsia="Times New Roman" w:cs="Times New Roman"/>
          <w:sz w:val="28"/>
          <w:szCs w:val="28"/>
          <w:lang w:eastAsia="ru-RU"/>
        </w:rPr>
      </w:pPr>
      <w:r>
        <w:rPr>
          <w:rFonts w:ascii="Times New Roman" w:hAnsi="Times New Roman" w:eastAsia="Times New Roman" w:cs="Times New Roman"/>
          <w:sz w:val="28"/>
          <w:szCs w:val="28"/>
          <w:lang w:eastAsia="ru-RU"/>
        </w:rPr>
        <w:t>Мята: обладает успокаивающим эффектом и помогает снять нервное напряжение. Рекомендуется давать детям в виде чая или добавлять в ванну для расслабления.</w:t>
      </w:r>
    </w:p>
    <w:p w14:paraId="63985783">
      <w:pPr>
        <w:numPr>
          <w:ilvl w:val="0"/>
          <w:numId w:val="2"/>
        </w:numPr>
        <w:spacing w:before="225" w:after="100" w:afterAutospacing="1" w:line="240" w:lineRule="auto"/>
        <w:ind w:left="-567" w:firstLine="567"/>
        <w:jc w:val="both"/>
        <w:rPr>
          <w:rFonts w:ascii="Times New Roman" w:hAnsi="Times New Roman" w:eastAsia="Times New Roman" w:cs="Times New Roman"/>
          <w:sz w:val="28"/>
          <w:szCs w:val="28"/>
          <w:lang w:eastAsia="ru-RU"/>
        </w:rPr>
      </w:pPr>
      <w:r>
        <w:rPr>
          <w:rFonts w:ascii="Times New Roman" w:hAnsi="Times New Roman" w:eastAsia="Times New Roman" w:cs="Times New Roman"/>
          <w:sz w:val="28"/>
          <w:szCs w:val="28"/>
          <w:lang w:eastAsia="ru-RU"/>
        </w:rPr>
        <w:t>Мелисса: обладает успокаивающим и снотворным действием. Можно использовать в виде чая или добавлять воду с мелиссой в ванну для создания успокаивающей атмосферы.</w:t>
      </w:r>
    </w:p>
    <w:p w14:paraId="43F0C6E3">
      <w:pPr>
        <w:numPr>
          <w:ilvl w:val="0"/>
          <w:numId w:val="2"/>
        </w:numPr>
        <w:spacing w:before="225" w:after="100" w:afterAutospacing="1" w:line="240" w:lineRule="auto"/>
        <w:ind w:left="-567" w:firstLine="567"/>
        <w:jc w:val="both"/>
        <w:rPr>
          <w:rFonts w:ascii="Times New Roman" w:hAnsi="Times New Roman" w:eastAsia="Times New Roman" w:cs="Times New Roman"/>
          <w:sz w:val="28"/>
          <w:szCs w:val="28"/>
          <w:lang w:eastAsia="ru-RU"/>
        </w:rPr>
      </w:pPr>
      <w:r>
        <w:rPr>
          <w:rFonts w:ascii="Times New Roman" w:hAnsi="Times New Roman" w:eastAsia="Times New Roman" w:cs="Times New Roman"/>
          <w:sz w:val="28"/>
          <w:szCs w:val="28"/>
          <w:lang w:eastAsia="ru-RU"/>
        </w:rPr>
        <w:t>Лаванда: известна своим расслабляющим эффектом. Эфирное масло лаванды можно добавлять в ароматизаторы, мази или использовать для массажа ног.</w:t>
      </w:r>
    </w:p>
    <w:p w14:paraId="35C2A461">
      <w:pPr>
        <w:spacing w:before="225" w:after="100" w:afterAutospacing="1" w:line="240" w:lineRule="auto"/>
        <w:ind w:left="-567" w:firstLine="567"/>
        <w:jc w:val="both"/>
        <w:rPr>
          <w:rFonts w:ascii="Times New Roman" w:hAnsi="Times New Roman" w:eastAsia="Times New Roman" w:cs="Times New Roman"/>
          <w:sz w:val="28"/>
          <w:szCs w:val="28"/>
          <w:lang w:eastAsia="ru-RU"/>
        </w:rPr>
      </w:pPr>
      <w:r>
        <w:rPr>
          <w:rFonts w:ascii="Times New Roman" w:hAnsi="Times New Roman" w:eastAsia="Times New Roman" w:cs="Times New Roman"/>
          <w:sz w:val="28"/>
          <w:szCs w:val="28"/>
          <w:lang w:eastAsia="ru-RU"/>
        </w:rPr>
        <w:t>Важно помнить, что фитотерапия не является панацеей и требует консультации с педиатром, особенно при сильных проявлениях истерик у ребенка.</w:t>
      </w:r>
    </w:p>
    <w:p w14:paraId="7E8ACB01">
      <w:pPr>
        <w:spacing w:before="750" w:after="450" w:line="240" w:lineRule="auto"/>
        <w:ind w:left="-567" w:firstLine="567"/>
        <w:jc w:val="both"/>
        <w:outlineLvl w:val="1"/>
        <w:rPr>
          <w:rFonts w:ascii="Segoe UI" w:hAnsi="Segoe UI" w:eastAsia="Times New Roman" w:cs="Segoe UI"/>
          <w:b/>
          <w:bCs/>
          <w:color w:val="111111"/>
          <w:sz w:val="28"/>
          <w:szCs w:val="28"/>
          <w:u w:val="single"/>
          <w:lang w:eastAsia="ru-RU"/>
        </w:rPr>
      </w:pPr>
      <w:r>
        <w:rPr>
          <w:rFonts w:ascii="Segoe UI" w:hAnsi="Segoe UI" w:eastAsia="Times New Roman" w:cs="Segoe UI"/>
          <w:b/>
          <w:bCs/>
          <w:color w:val="111111"/>
          <w:sz w:val="28"/>
          <w:szCs w:val="28"/>
          <w:u w:val="single"/>
          <w:lang w:eastAsia="ru-RU"/>
        </w:rPr>
        <w:t>Конструктивная диссонансная терапия</w:t>
      </w:r>
    </w:p>
    <w:p w14:paraId="5188212C">
      <w:pPr>
        <w:spacing w:before="375" w:after="375" w:line="240" w:lineRule="auto"/>
        <w:ind w:left="-567" w:firstLine="567"/>
        <w:jc w:val="both"/>
        <w:rPr>
          <w:rFonts w:ascii="Times New Roman" w:hAnsi="Times New Roman" w:eastAsia="Times New Roman" w:cs="Times New Roman"/>
          <w:sz w:val="28"/>
          <w:szCs w:val="28"/>
          <w:lang w:eastAsia="ru-RU"/>
        </w:rPr>
      </w:pPr>
      <w:r>
        <w:rPr>
          <w:rFonts w:ascii="Times New Roman" w:hAnsi="Times New Roman" w:eastAsia="Times New Roman" w:cs="Times New Roman"/>
          <w:sz w:val="28"/>
          <w:szCs w:val="28"/>
          <w:lang w:eastAsia="ru-RU"/>
        </w:rPr>
        <w:t>Применение данного метода основывается на идее, что изменение фокуса внимания ребенка на создание внутреннего противоречия позволяет разорвать замкнутый круг негативных эмоций и настроений.</w:t>
      </w:r>
    </w:p>
    <w:p w14:paraId="03B1A7C5">
      <w:pPr>
        <w:spacing w:before="375" w:after="375" w:line="240" w:lineRule="auto"/>
        <w:ind w:left="-567" w:firstLine="567"/>
        <w:jc w:val="both"/>
        <w:rPr>
          <w:rFonts w:ascii="Times New Roman" w:hAnsi="Times New Roman" w:eastAsia="Times New Roman" w:cs="Times New Roman"/>
          <w:sz w:val="28"/>
          <w:szCs w:val="28"/>
          <w:lang w:eastAsia="ru-RU"/>
        </w:rPr>
      </w:pPr>
      <w:r>
        <w:rPr>
          <w:rFonts w:ascii="Times New Roman" w:hAnsi="Times New Roman" w:eastAsia="Times New Roman" w:cs="Times New Roman"/>
          <w:sz w:val="28"/>
          <w:szCs w:val="28"/>
          <w:lang w:eastAsia="ru-RU"/>
        </w:rPr>
        <w:t>Диссонанс создается путем предложения ребенку пары несовместимых требований или парадоксальных задач. Например, можно попросить ребенка сделать что-то невозможное в данный момент или показать ему объект, который вызывает в нем интерес, но одновременно и страх.</w:t>
      </w:r>
    </w:p>
    <w:p w14:paraId="1CE50EA6">
      <w:pPr>
        <w:spacing w:before="375" w:after="375" w:line="240" w:lineRule="auto"/>
        <w:ind w:left="-567" w:firstLine="567"/>
        <w:jc w:val="both"/>
        <w:rPr>
          <w:rFonts w:ascii="Times New Roman" w:hAnsi="Times New Roman" w:eastAsia="Times New Roman" w:cs="Times New Roman"/>
          <w:sz w:val="28"/>
          <w:szCs w:val="28"/>
          <w:lang w:eastAsia="ru-RU"/>
        </w:rPr>
      </w:pPr>
      <w:r>
        <w:rPr>
          <w:rFonts w:ascii="Times New Roman" w:hAnsi="Times New Roman" w:eastAsia="Times New Roman" w:cs="Times New Roman"/>
          <w:sz w:val="28"/>
          <w:szCs w:val="28"/>
          <w:lang w:eastAsia="ru-RU"/>
        </w:rPr>
        <w:t>Результатом конструктивной диссонансной терапии является переключение внимания ребенка с истерики на задачу разрешения диссонанса. В процессе попыток решить противоречие, ребенок начинает приходить в более конструктивное состояние и стресс постепенно снимается.</w:t>
      </w:r>
    </w:p>
    <w:p w14:paraId="325D0564">
      <w:pPr>
        <w:spacing w:before="375" w:after="375" w:line="240" w:lineRule="auto"/>
        <w:ind w:left="-567" w:firstLine="567"/>
        <w:jc w:val="both"/>
        <w:rPr>
          <w:rFonts w:ascii="Times New Roman" w:hAnsi="Times New Roman" w:eastAsia="Times New Roman" w:cs="Times New Roman"/>
          <w:sz w:val="28"/>
          <w:szCs w:val="28"/>
          <w:lang w:eastAsia="ru-RU"/>
        </w:rPr>
      </w:pPr>
      <w:r>
        <w:rPr>
          <w:rFonts w:ascii="Times New Roman" w:hAnsi="Times New Roman" w:eastAsia="Times New Roman" w:cs="Times New Roman"/>
          <w:sz w:val="28"/>
          <w:szCs w:val="28"/>
          <w:lang w:eastAsia="ru-RU"/>
        </w:rPr>
        <w:t>Важно понимать, что при использовании данного метода необходимо быть терпеливым и доброжелательным к ребенку. Для достижения наилучшего эффекта, рекомендуется проводить данную терапию под присмотром специалиста, который сможет правильно оценить реакции и помочь ребенку справиться со стрессом.</w:t>
      </w:r>
    </w:p>
    <w:p w14:paraId="699F33C4">
      <w:pPr>
        <w:ind w:left="-567" w:firstLine="567"/>
        <w:jc w:val="center"/>
        <w:rPr>
          <w:sz w:val="28"/>
          <w:szCs w:val="28"/>
        </w:rPr>
      </w:pPr>
      <w:r>
        <w:rPr>
          <w:rFonts w:ascii="Segoe UI" w:hAnsi="Segoe UI" w:eastAsia="Times New Roman" w:cs="Segoe UI"/>
          <w:b/>
          <w:bCs/>
          <w:color w:val="7030A0"/>
          <w:kern w:val="36"/>
          <w:sz w:val="40"/>
          <w:szCs w:val="40"/>
          <w:lang w:eastAsia="ru-RU"/>
        </w:rPr>
        <w:drawing>
          <wp:inline distT="0" distB="0" distL="0" distR="0">
            <wp:extent cx="2085975" cy="2806700"/>
            <wp:effectExtent l="0" t="0" r="9525" b="0"/>
            <wp:docPr id="14" name="Рисунок 14" descr="F:\b632af9896e6942adee1c2894fc107f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Рисунок 14" descr="F:\b632af9896e6942adee1c2894fc107f8.jpg"/>
                    <pic:cNvPicPr>
                      <a:picLocks noChangeAspect="1" noChangeArrowheads="1"/>
                    </pic:cNvPicPr>
                  </pic:nvPicPr>
                  <pic:blipFill>
                    <a:blip r:embed="rId6">
                      <a:extLst>
                        <a:ext uri="{28A0092B-C50C-407E-A947-70E740481C1C}">
                          <a14:useLocalDpi xmlns:a14="http://schemas.microsoft.com/office/drawing/2010/main" val="0"/>
                        </a:ext>
                      </a:extLst>
                    </a:blip>
                    <a:srcRect r="3933"/>
                    <a:stretch>
                      <a:fillRect/>
                    </a:stretch>
                  </pic:blipFill>
                  <pic:spPr>
                    <a:xfrm>
                      <a:off x="0" y="0"/>
                      <a:ext cx="2118530" cy="2850503"/>
                    </a:xfrm>
                    <a:prstGeom prst="rect">
                      <a:avLst/>
                    </a:prstGeom>
                    <a:noFill/>
                    <a:ln>
                      <a:noFill/>
                    </a:ln>
                  </pic:spPr>
                </pic:pic>
              </a:graphicData>
            </a:graphic>
          </wp:inline>
        </w:drawing>
      </w:r>
    </w:p>
    <w:sectPr>
      <w:pgSz w:w="11906" w:h="16838"/>
      <w:pgMar w:top="426" w:right="850" w:bottom="567" w:left="1701"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CC"/>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Segoe UI">
    <w:panose1 w:val="020B0502040204020203"/>
    <w:charset w:val="CC"/>
    <w:family w:val="swiss"/>
    <w:pitch w:val="default"/>
    <w:sig w:usb0="E4002EFF" w:usb1="C000E47F" w:usb2="00000009" w:usb3="00000000" w:csb0="200001FF" w:csb1="00000000"/>
  </w:font>
  <w:font w:name="Arial">
    <w:panose1 w:val="020B0604020202020204"/>
    <w:charset w:val="CC"/>
    <w:family w:val="swiss"/>
    <w:pitch w:val="default"/>
    <w:sig w:usb0="E0002EFF" w:usb1="C000785B" w:usb2="00000009" w:usb3="00000000" w:csb0="400001FF" w:csb1="FFFF0000"/>
  </w:font>
  <w:font w:name="Symbol">
    <w:panose1 w:val="05050102010706020507"/>
    <w:charset w:val="02"/>
    <w:family w:val="roman"/>
    <w:pitch w:val="default"/>
    <w:sig w:usb0="00000000" w:usb1="00000000" w:usb2="00000000" w:usb3="00000000" w:csb0="80000000" w:csb1="00000000"/>
  </w:font>
  <w:font w:name="Courier New">
    <w:panose1 w:val="02070309020205020404"/>
    <w:charset w:val="CC"/>
    <w:family w:val="modern"/>
    <w:pitch w:val="default"/>
    <w:sig w:usb0="E0002EFF" w:usb1="C0007843" w:usb2="00000009" w:usb3="00000000" w:csb0="400001FF" w:csb1="FFFF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DE0166"/>
    <w:multiLevelType w:val="multilevel"/>
    <w:tmpl w:val="37DE0166"/>
    <w:lvl w:ilvl="0" w:tentative="0">
      <w:start w:val="1"/>
      <w:numFmt w:val="decimal"/>
      <w:lvlText w:val="%1."/>
      <w:lvlJc w:val="left"/>
      <w:pPr>
        <w:tabs>
          <w:tab w:val="left" w:pos="720"/>
        </w:tabs>
        <w:ind w:left="720" w:hanging="36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
    <w:nsid w:val="500758BD"/>
    <w:multiLevelType w:val="multilevel"/>
    <w:tmpl w:val="500758BD"/>
    <w:lvl w:ilvl="0" w:tentative="0">
      <w:start w:val="1"/>
      <w:numFmt w:val="bullet"/>
      <w:lvlText w:val=""/>
      <w:lvlJc w:val="left"/>
      <w:pPr>
        <w:tabs>
          <w:tab w:val="left" w:pos="720"/>
        </w:tabs>
        <w:ind w:left="720" w:hanging="360"/>
      </w:pPr>
      <w:rPr>
        <w:rFonts w:hint="default" w:ascii="Symbol" w:hAnsi="Symbol"/>
        <w:sz w:val="20"/>
      </w:rPr>
    </w:lvl>
    <w:lvl w:ilvl="1" w:tentative="0">
      <w:start w:val="1"/>
      <w:numFmt w:val="bullet"/>
      <w:lvlText w:val="o"/>
      <w:lvlJc w:val="left"/>
      <w:pPr>
        <w:tabs>
          <w:tab w:val="left" w:pos="1440"/>
        </w:tabs>
        <w:ind w:left="1440" w:hanging="360"/>
      </w:pPr>
      <w:rPr>
        <w:rFonts w:hint="default" w:ascii="Courier New" w:hAnsi="Courier New"/>
        <w:sz w:val="20"/>
      </w:rPr>
    </w:lvl>
    <w:lvl w:ilvl="2" w:tentative="0">
      <w:start w:val="1"/>
      <w:numFmt w:val="bullet"/>
      <w:lvlText w:val=""/>
      <w:lvlJc w:val="left"/>
      <w:pPr>
        <w:tabs>
          <w:tab w:val="left" w:pos="2160"/>
        </w:tabs>
        <w:ind w:left="2160" w:hanging="360"/>
      </w:pPr>
      <w:rPr>
        <w:rFonts w:hint="default" w:ascii="Wingdings" w:hAnsi="Wingdings"/>
        <w:sz w:val="20"/>
      </w:rPr>
    </w:lvl>
    <w:lvl w:ilvl="3" w:tentative="0">
      <w:start w:val="1"/>
      <w:numFmt w:val="bullet"/>
      <w:lvlText w:val=""/>
      <w:lvlJc w:val="left"/>
      <w:pPr>
        <w:tabs>
          <w:tab w:val="left" w:pos="2880"/>
        </w:tabs>
        <w:ind w:left="2880" w:hanging="360"/>
      </w:pPr>
      <w:rPr>
        <w:rFonts w:hint="default" w:ascii="Wingdings" w:hAnsi="Wingdings"/>
        <w:sz w:val="20"/>
      </w:rPr>
    </w:lvl>
    <w:lvl w:ilvl="4" w:tentative="0">
      <w:start w:val="1"/>
      <w:numFmt w:val="bullet"/>
      <w:lvlText w:val=""/>
      <w:lvlJc w:val="left"/>
      <w:pPr>
        <w:tabs>
          <w:tab w:val="left" w:pos="3600"/>
        </w:tabs>
        <w:ind w:left="3600" w:hanging="360"/>
      </w:pPr>
      <w:rPr>
        <w:rFonts w:hint="default" w:ascii="Wingdings" w:hAnsi="Wingdings"/>
        <w:sz w:val="20"/>
      </w:rPr>
    </w:lvl>
    <w:lvl w:ilvl="5" w:tentative="0">
      <w:start w:val="1"/>
      <w:numFmt w:val="bullet"/>
      <w:lvlText w:val=""/>
      <w:lvlJc w:val="left"/>
      <w:pPr>
        <w:tabs>
          <w:tab w:val="left" w:pos="4320"/>
        </w:tabs>
        <w:ind w:left="4320" w:hanging="360"/>
      </w:pPr>
      <w:rPr>
        <w:rFonts w:hint="default" w:ascii="Wingdings" w:hAnsi="Wingdings"/>
        <w:sz w:val="20"/>
      </w:rPr>
    </w:lvl>
    <w:lvl w:ilvl="6" w:tentative="0">
      <w:start w:val="1"/>
      <w:numFmt w:val="bullet"/>
      <w:lvlText w:val=""/>
      <w:lvlJc w:val="left"/>
      <w:pPr>
        <w:tabs>
          <w:tab w:val="left" w:pos="5040"/>
        </w:tabs>
        <w:ind w:left="5040" w:hanging="360"/>
      </w:pPr>
      <w:rPr>
        <w:rFonts w:hint="default" w:ascii="Wingdings" w:hAnsi="Wingdings"/>
        <w:sz w:val="20"/>
      </w:rPr>
    </w:lvl>
    <w:lvl w:ilvl="7" w:tentative="0">
      <w:start w:val="1"/>
      <w:numFmt w:val="bullet"/>
      <w:lvlText w:val=""/>
      <w:lvlJc w:val="left"/>
      <w:pPr>
        <w:tabs>
          <w:tab w:val="left" w:pos="5760"/>
        </w:tabs>
        <w:ind w:left="5760" w:hanging="360"/>
      </w:pPr>
      <w:rPr>
        <w:rFonts w:hint="default" w:ascii="Wingdings" w:hAnsi="Wingdings"/>
        <w:sz w:val="20"/>
      </w:rPr>
    </w:lvl>
    <w:lvl w:ilvl="8" w:tentative="0">
      <w:start w:val="1"/>
      <w:numFmt w:val="bullet"/>
      <w:lvlText w:val=""/>
      <w:lvlJc w:val="left"/>
      <w:pPr>
        <w:tabs>
          <w:tab w:val="left" w:pos="6480"/>
        </w:tabs>
        <w:ind w:left="6480" w:hanging="360"/>
      </w:pPr>
      <w:rPr>
        <w:rFonts w:hint="default" w:ascii="Wingdings" w:hAnsi="Wingdings"/>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08"/>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5791"/>
    <w:rsid w:val="002B5791"/>
    <w:rsid w:val="00EA3F1A"/>
    <w:rsid w:val="2DE32FA9"/>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atentStyles>
  <w:style w:type="paragraph" w:default="1" w:styleId="1">
    <w:name w:val="Normal"/>
    <w:qFormat/>
    <w:uiPriority w:val="0"/>
    <w:pPr>
      <w:spacing w:after="160" w:line="259" w:lineRule="auto"/>
    </w:pPr>
    <w:rPr>
      <w:rFonts w:asciiTheme="minorHAnsi" w:hAnsiTheme="minorHAnsi" w:eastAsiaTheme="minorHAnsi" w:cstheme="minorBidi"/>
      <w:sz w:val="22"/>
      <w:szCs w:val="22"/>
      <w:lang w:val="ru-RU" w:eastAsia="en-US" w:bidi="ar-SA"/>
    </w:rPr>
  </w:style>
  <w:style w:type="character" w:default="1" w:styleId="2">
    <w:name w:val="Default Paragraph Font"/>
    <w:semiHidden/>
    <w:unhideWhenUsed/>
    <w:qFormat/>
    <w:uiPriority w:val="1"/>
  </w:style>
  <w:style w:type="table" w:default="1" w:styleId="3">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1400</Words>
  <Characters>7985</Characters>
  <Lines>66</Lines>
  <Paragraphs>18</Paragraphs>
  <TotalTime>10</TotalTime>
  <ScaleCrop>false</ScaleCrop>
  <LinksUpToDate>false</LinksUpToDate>
  <CharactersWithSpaces>9367</CharactersWithSpaces>
  <Application>WPS Office_12.2.0.23155_F1E327BC-269C-435d-A152-05C5408002CA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2025-11-24T20:09:00Z</dcterms:created>
  <dc:creator>yupi_pc@mail.ru</dc:creator>
  <cp:lastModifiedBy>Юлия Пилюгина</cp:lastModifiedBy>
  <dcterms:modified xsi:type="dcterms:W3CDTF">2025-11-26T20:28:48Z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1049-12.2.0.23155</vt:lpwstr>
  </property>
  <property fmtid="{D5CDD505-2E9C-101B-9397-08002B2CF9AE}" pid="3" name="ICV">
    <vt:lpwstr>6168F12FFC134E2A9B16048DCA008E27_12</vt:lpwstr>
  </property>
</Properties>
</file>